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56" w:rsidRPr="00657F56" w:rsidRDefault="00657F56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4"/>
          <w:szCs w:val="4"/>
        </w:rPr>
      </w:pPr>
    </w:p>
    <w:p w:rsidR="009A49AE" w:rsidRPr="000C0347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A49AE" w:rsidRPr="000C0347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9A49AE" w:rsidRPr="000C0347" w:rsidRDefault="009A49AE" w:rsidP="009A4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Пациент: ______________ ______________________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</w:t>
      </w:r>
      <w:r w:rsidR="00EC313C" w:rsidRPr="000C0347"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0C0347">
        <w:rPr>
          <w:rFonts w:ascii="Times New Roman" w:eastAsia="Times New Roman" w:hAnsi="Times New Roman"/>
          <w:sz w:val="12"/>
          <w:szCs w:val="12"/>
        </w:rPr>
        <w:t xml:space="preserve">  (подпись)                          (Ф.И.О.)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79233A">
        <w:tc>
          <w:tcPr>
            <w:tcW w:w="5386" w:type="dxa"/>
            <w:vAlign w:val="center"/>
          </w:tcPr>
          <w:p w:rsidR="009B0225" w:rsidRPr="000C0347" w:rsidRDefault="009B0225" w:rsidP="0079233A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79233A" w:rsidP="0079233A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  </w:t>
            </w:r>
            <w:r w:rsidR="00ED02A2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</w:t>
            </w:r>
            <w:r w:rsidR="00C96A5C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</w:t>
            </w:r>
            <w:r w:rsidR="00EC313C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«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____________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D45B9E" w:rsidRPr="000C0347" w:rsidRDefault="009B0225" w:rsidP="00524ECA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1A4503" w:rsidRPr="000C0347">
        <w:t xml:space="preserve"> </w:t>
      </w:r>
      <w:r w:rsidR="001A450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1A450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1A450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 лице заместителя главного 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>врача по экономическим вопросам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spellStart"/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>3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1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>2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.0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>1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6, </w:t>
      </w:r>
      <w:r w:rsidR="00EF0642" w:rsidRPr="000C0347">
        <w:rPr>
          <w:rFonts w:ascii="Times New Roman" w:eastAsia="Arial" w:hAnsi="Times New Roman"/>
          <w:sz w:val="16"/>
          <w:szCs w:val="16"/>
          <w:lang w:eastAsia="ar-SA"/>
        </w:rPr>
        <w:t>с одной стороны</w:t>
      </w:r>
      <w:r w:rsidR="001A450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90064B" w:rsidRPr="000C0347">
        <w:rPr>
          <w:rFonts w:ascii="Times New Roman" w:eastAsia="Arial" w:hAnsi="Times New Roman"/>
          <w:sz w:val="16"/>
          <w:szCs w:val="16"/>
          <w:lang w:eastAsia="ar-SA"/>
        </w:rPr>
        <w:t>Гражданин</w:t>
      </w:r>
      <w:r w:rsidR="001A450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(ка) </w:t>
      </w:r>
      <w:r w:rsidR="001A450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005412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1A450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</w:t>
      </w:r>
      <w:r w:rsidR="00524ECA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90064B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1A450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D45B9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</w:t>
      </w:r>
      <w:r w:rsidR="00F84037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</w:t>
      </w:r>
      <w:r w:rsidR="00742F1A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</w:t>
      </w:r>
      <w:r w:rsidR="00F84037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</w:t>
      </w:r>
      <w:r w:rsidR="00D45B9E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</w:p>
    <w:p w:rsidR="00D45B9E" w:rsidRPr="000C0347" w:rsidRDefault="00D45B9E" w:rsidP="00D45B9E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</w:t>
      </w:r>
      <w:r w:rsidR="00742F1A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524ECA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   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(Ф.И.О.)</w:t>
      </w:r>
    </w:p>
    <w:p w:rsidR="009B0225" w:rsidRPr="000C0347" w:rsidRDefault="009B0225" w:rsidP="00D45B9E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0C0347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AF3296" w:rsidRPr="000C0347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AF3296" w:rsidRPr="000C0347" w:rsidRDefault="00AF3296" w:rsidP="00AF329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D24A1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C0347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9B0225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6F2C0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6F2C0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0C0347" w:rsidRDefault="003B3C8D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через </w:t>
      </w:r>
      <w:proofErr w:type="spellStart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6F2C0D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6F2C0D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0B0B4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0B0B4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Пациентом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64150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</w:t>
      </w:r>
      <w:r w:rsidR="00641503" w:rsidRPr="000C0347">
        <w:t xml:space="preserve"> </w:t>
      </w:r>
      <w:r w:rsidR="0064150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 по безналичному расчету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0B0B4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Пациенту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A473E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3.4. </w:t>
      </w:r>
      <w:r w:rsidR="00EA473E" w:rsidRPr="000C0347">
        <w:rPr>
          <w:rFonts w:ascii="Times New Roman" w:eastAsia="Times New Roman" w:hAnsi="Times New Roman"/>
          <w:sz w:val="16"/>
          <w:szCs w:val="16"/>
          <w:lang w:eastAsia="ar-SA"/>
        </w:rPr>
        <w:t>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Пациента на расчетный счет или ту же банковскую карту, с которых Пациент произвел расчет по настоящему договору.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4C5AA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0C0347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4C5AA3" w:rsidRPr="000C0347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Пациента. Без согласия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Учреждение не вправе предоставлять дополнительные медицинские услуги на возмездной основе. 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4C5AA3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</w:t>
      </w:r>
      <w:r w:rsidR="00D33CA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D33CA3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21313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EB199B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21313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подтверждает, что владеет русским языком и текст договора ему понятен.</w:t>
      </w:r>
    </w:p>
    <w:p w:rsidR="009B0225" w:rsidRPr="000C0347" w:rsidRDefault="00EB199B" w:rsidP="00EB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8B7CAB" w:rsidRPr="000C0347" w:rsidRDefault="008B7CA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9C2F91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3D56EE" w:rsidRPr="000C0347" w:rsidRDefault="003D56EE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E75CB1" w:rsidRPr="000C0347" w:rsidTr="001B52C4">
        <w:trPr>
          <w:trHeight w:val="1721"/>
        </w:trPr>
        <w:tc>
          <w:tcPr>
            <w:tcW w:w="4872" w:type="dxa"/>
          </w:tcPr>
          <w:p w:rsidR="00E67165" w:rsidRPr="000C0347" w:rsidRDefault="00E67165" w:rsidP="00E6716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Учреждение</w:t>
            </w:r>
          </w:p>
          <w:p w:rsidR="00E67165" w:rsidRPr="000C0347" w:rsidRDefault="00E67165" w:rsidP="00E67165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Новосибирской области (ФГБУ «ФЦТОЭ» Минздрава 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России (г. Барнаул), л/с 20176Ш58250)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E67165" w:rsidRPr="000C0347" w:rsidRDefault="00E67165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37D7" w:rsidRPr="000C0347" w:rsidRDefault="00B01476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аместител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врача по экономическим вопросам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60738" w:rsidRPr="000C0347" w:rsidRDefault="00A60738" w:rsidP="004937D7">
            <w:pPr>
              <w:snapToGrid w:val="0"/>
              <w:spacing w:after="0" w:line="240" w:lineRule="auto"/>
              <w:ind w:right="335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 Н.Н.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0C0347" w:rsidRDefault="00A60738" w:rsidP="001B52C4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7E777B" w:rsidRPr="000C0347" w:rsidRDefault="00A60738" w:rsidP="001B52C4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A60738" w:rsidRPr="000C0347" w:rsidRDefault="00A60738" w:rsidP="00A6073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E75CB1" w:rsidRPr="000C0347" w:rsidRDefault="00E75CB1" w:rsidP="00E75CB1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E75CB1" w:rsidRPr="000C0347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E75CB1" w:rsidRPr="000C0347" w:rsidRDefault="00E75CB1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___________________________________________</w:t>
            </w:r>
          </w:p>
          <w:p w:rsidR="007474A2" w:rsidRPr="000C0347" w:rsidRDefault="00E75CB1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(подпись)      </w:t>
            </w:r>
          </w:p>
          <w:p w:rsidR="007474A2" w:rsidRPr="000C0347" w:rsidRDefault="007474A2" w:rsidP="00E75CB1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7474A2" w:rsidRPr="000C0347" w:rsidRDefault="00E75CB1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7474A2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Банковские реквизиты: </w:t>
            </w:r>
          </w:p>
          <w:p w:rsidR="00C330C0" w:rsidRPr="000C0347" w:rsidRDefault="007474A2" w:rsidP="007474A2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___________________________________________</w:t>
            </w:r>
            <w:r w:rsidR="00E75CB1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75CB1" w:rsidRPr="000C0347" w:rsidRDefault="00603008" w:rsidP="00B01476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</w:t>
            </w:r>
            <w:r w:rsidR="00C330C0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расчета)</w:t>
            </w:r>
          </w:p>
        </w:tc>
      </w:tr>
    </w:tbl>
    <w:p w:rsidR="00E75CB1" w:rsidRPr="000C0347" w:rsidRDefault="00E75CB1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055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055088" w:rsidRPr="000C0347" w:rsidRDefault="00055088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3A37BA" w:rsidRPr="000C0347" w:rsidRDefault="003A37BA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B7CAB" w:rsidRPr="000C0347" w:rsidRDefault="008B7CA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8B7CAB" w:rsidRPr="000C0347" w:rsidRDefault="008B7CA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0" w:name="_GoBack"/>
      <w:bookmarkEnd w:id="0"/>
    </w:p>
    <w:sectPr w:rsidR="008B7CAB" w:rsidRPr="000C0347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B7B06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53C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3A38-EBC6-436B-AB86-E0AC6F4A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2026-05-18T03:24:00Z</dcterms:modified>
</cp:coreProperties>
</file>